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93" w:rsidRPr="00B56BA3" w:rsidRDefault="00072D93" w:rsidP="00072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BA3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072D93" w:rsidRPr="00B56BA3" w:rsidRDefault="00072D93" w:rsidP="00072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BA3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«Про внесення змін до бюджету Нетішинської міської територіальної громади на 2022 рік» (</w:t>
      </w:r>
      <w:r w:rsidR="00952FF5" w:rsidRPr="00B56BA3"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B56BA3">
        <w:rPr>
          <w:rFonts w:ascii="Times New Roman" w:hAnsi="Times New Roman" w:cs="Times New Roman"/>
          <w:b/>
          <w:sz w:val="28"/>
          <w:szCs w:val="28"/>
          <w:lang w:val="uk-UA"/>
        </w:rPr>
        <w:t>.07.2022)</w:t>
      </w:r>
    </w:p>
    <w:p w:rsidR="00072D93" w:rsidRPr="00B56BA3" w:rsidRDefault="00072D93" w:rsidP="00072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2D93" w:rsidRPr="00B56BA3" w:rsidRDefault="00072D93" w:rsidP="00072D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6BA3">
        <w:rPr>
          <w:rFonts w:ascii="Times New Roman" w:hAnsi="Times New Roman" w:cs="Times New Roman"/>
          <w:i/>
          <w:sz w:val="28"/>
          <w:szCs w:val="28"/>
          <w:lang w:val="uk-UA"/>
        </w:rPr>
        <w:t>І. Обґрунтування необхідності прийняття змін до бюджету Нетішинської міської територіальної громади</w:t>
      </w:r>
    </w:p>
    <w:p w:rsidR="00072D93" w:rsidRPr="00B56BA3" w:rsidRDefault="00072D93" w:rsidP="000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B56BA3">
        <w:rPr>
          <w:rFonts w:ascii="Times New Roman" w:hAnsi="Times New Roman" w:cs="Times New Roman"/>
          <w:sz w:val="28"/>
          <w:szCs w:val="28"/>
          <w:lang w:val="uk-UA"/>
        </w:rPr>
        <w:t>Проект рішення розроблений з метою вирішення окремих проблемних питань</w:t>
      </w:r>
      <w:r w:rsidRPr="00B56BA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Нетішинської міської територіальної громади </w:t>
      </w:r>
    </w:p>
    <w:p w:rsidR="00072D93" w:rsidRPr="00B56BA3" w:rsidRDefault="00072D93" w:rsidP="00072D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6BA3">
        <w:rPr>
          <w:rFonts w:ascii="Times New Roman" w:hAnsi="Times New Roman" w:cs="Times New Roman"/>
          <w:i/>
          <w:sz w:val="28"/>
          <w:szCs w:val="28"/>
          <w:lang w:val="uk-UA"/>
        </w:rPr>
        <w:t>ІІ. Стан нормативно-правової бази у даній сфері правового регулювання</w:t>
      </w:r>
    </w:p>
    <w:p w:rsidR="00072D93" w:rsidRPr="00B56BA3" w:rsidRDefault="00072D93" w:rsidP="0007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BA3">
        <w:rPr>
          <w:rFonts w:ascii="Times New Roman" w:hAnsi="Times New Roman" w:cs="Times New Roman"/>
          <w:sz w:val="28"/>
          <w:szCs w:val="28"/>
          <w:lang w:val="uk-UA"/>
        </w:rPr>
        <w:t>Укази Президента України від 24 лютого 2022 року № 64 «Про введення воєнного стану в Україні»,</w:t>
      </w:r>
      <w:r w:rsidRPr="00B56BA3">
        <w:rPr>
          <w:lang w:val="uk-UA"/>
        </w:rPr>
        <w:t xml:space="preserve"> </w:t>
      </w:r>
      <w:r w:rsidRPr="00B56BA3">
        <w:rPr>
          <w:rFonts w:ascii="Times New Roman" w:hAnsi="Times New Roman" w:cs="Times New Roman"/>
          <w:sz w:val="28"/>
          <w:szCs w:val="28"/>
          <w:lang w:val="uk-UA"/>
        </w:rPr>
        <w:t>від 18 квітня 2022 року № 259/2022 «Про продовження строку дії воєнного стану в Україні», від 17 травня 2022 року 341/2022 «Про продовження строку дії воєнного стану в Україні», Бюджетний кодекс України, закони України «Про Державний бюджет України на 2022 рік», «Про місцеве самоврядування в Україні», Закон України від 15 лютого 2022 року № 2042 – ІХ «Про внесення змін до Бюджетного кодексу України», із змінами, від 15 березня 2022 року № 2134-ІХ «Про внесення змін до розділу VІ «Прикінцеві та перехідні положення» Бюджетного кодексу України та інших законодавчих актів України», постанова Кабінету Міністрів України від 11 березня 2022 року № 252 «Деякі питання формування та виконання місцевих бюджетів у період воєнного стану», рішення вісімнадцятої сесії Нетішинської міської ради VІІІ скликання від 23 грудня 2021 року № 18/1207 «Про бюджет Нетішинської міської територіальної громади на 2022 рік», бюджетні запити головних розпорядників коштів бюджету громади.</w:t>
      </w:r>
    </w:p>
    <w:p w:rsidR="00072D93" w:rsidRPr="00B56BA3" w:rsidRDefault="00072D93" w:rsidP="00072D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6BA3">
        <w:rPr>
          <w:rFonts w:ascii="Times New Roman" w:hAnsi="Times New Roman" w:cs="Times New Roman"/>
          <w:i/>
          <w:sz w:val="28"/>
          <w:szCs w:val="28"/>
          <w:lang w:val="uk-UA"/>
        </w:rPr>
        <w:t>ІІІ. Фінансово-економічне обґрунтування</w:t>
      </w:r>
    </w:p>
    <w:p w:rsidR="00072D93" w:rsidRPr="00B56BA3" w:rsidRDefault="00072D93" w:rsidP="00072D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BA3">
        <w:rPr>
          <w:rFonts w:ascii="Times New Roman" w:hAnsi="Times New Roman" w:cs="Times New Roman"/>
          <w:sz w:val="28"/>
          <w:szCs w:val="28"/>
          <w:lang w:val="uk-UA"/>
        </w:rPr>
        <w:t>Враховуючи вищеозначене, з метою вирішення окремих проблемних питань згідно з листами головних розпорядників коштів бюджету громади, пропонується внести зміни та здійснити переміщення бюджетних призначень згідно з додатком.</w:t>
      </w:r>
    </w:p>
    <w:p w:rsidR="00072D93" w:rsidRPr="00B56BA3" w:rsidRDefault="00072D93" w:rsidP="0007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D93" w:rsidRPr="00B56BA3" w:rsidRDefault="00072D93" w:rsidP="0007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D93" w:rsidRPr="00B56BA3" w:rsidRDefault="00072D93" w:rsidP="0007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D93" w:rsidRPr="00B56BA3" w:rsidRDefault="00072D93" w:rsidP="000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BA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         </w:t>
      </w:r>
      <w:r w:rsidRPr="00B56B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6BA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6B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Валентина КРАВЧУК</w:t>
      </w:r>
    </w:p>
    <w:p w:rsidR="00072D93" w:rsidRPr="00B56BA3" w:rsidRDefault="00072D93" w:rsidP="00072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072D93" w:rsidRPr="00B56BA3">
          <w:pgSz w:w="11906" w:h="16838"/>
          <w:pgMar w:top="1134" w:right="851" w:bottom="567" w:left="1701" w:header="709" w:footer="709" w:gutter="0"/>
          <w:cols w:space="720"/>
        </w:sectPr>
      </w:pPr>
    </w:p>
    <w:p w:rsidR="00072D93" w:rsidRPr="00B56BA3" w:rsidRDefault="00072D93" w:rsidP="00072D93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BA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до ПОЯСНЮВАЛЬНАЛЬНОЇ ЗАПИСКИ до проекту рішення «Про внесення змін до бюджету Нетішинської міської територіальної громади на 2022 рік»</w:t>
      </w:r>
    </w:p>
    <w:tbl>
      <w:tblPr>
        <w:tblW w:w="15617" w:type="dxa"/>
        <w:jc w:val="center"/>
        <w:tblLook w:val="04A0" w:firstRow="1" w:lastRow="0" w:firstColumn="1" w:lastColumn="0" w:noHBand="0" w:noVBand="1"/>
      </w:tblPr>
      <w:tblGrid>
        <w:gridCol w:w="1542"/>
        <w:gridCol w:w="1173"/>
        <w:gridCol w:w="1417"/>
        <w:gridCol w:w="11485"/>
      </w:tblGrid>
      <w:tr w:rsidR="00072D93" w:rsidRPr="00B56BA3" w:rsidTr="00072D93">
        <w:trPr>
          <w:trHeight w:val="56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lang w:val="uk-UA"/>
              </w:rPr>
              <w:t>Назва установи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lang w:val="uk-UA"/>
              </w:rPr>
              <w:t>КПКВК МБ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lang w:val="uk-UA"/>
              </w:rPr>
              <w:t xml:space="preserve">Сума, грн </w:t>
            </w:r>
          </w:p>
        </w:tc>
        <w:tc>
          <w:tcPr>
            <w:tcW w:w="1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lang w:val="uk-UA"/>
              </w:rPr>
              <w:t xml:space="preserve">Примітка - обгрунтування </w:t>
            </w:r>
          </w:p>
        </w:tc>
      </w:tr>
      <w:tr w:rsidR="00072D93" w:rsidRPr="00B56BA3" w:rsidTr="00072D93">
        <w:trPr>
          <w:trHeight w:val="471"/>
          <w:jc w:val="center"/>
        </w:trPr>
        <w:tc>
          <w:tcPr>
            <w:tcW w:w="1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7D1"/>
            <w:hideMark/>
          </w:tcPr>
          <w:p w:rsidR="00072D93" w:rsidRPr="00B56BA3" w:rsidRDefault="00072D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6BA3">
              <w:rPr>
                <w:rFonts w:ascii="Times New Roman" w:hAnsi="Times New Roman" w:cs="Times New Roman"/>
                <w:b/>
                <w:lang w:val="uk-UA"/>
              </w:rPr>
              <w:t>ВИДАТКИ ЗАГАЛЬНОГО ФОНДУ</w:t>
            </w:r>
          </w:p>
        </w:tc>
      </w:tr>
      <w:tr w:rsidR="00072D93" w:rsidRPr="00B56BA3" w:rsidTr="00072D93">
        <w:trPr>
          <w:trHeight w:val="1683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НМР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795 891,00</w:t>
            </w:r>
          </w:p>
        </w:tc>
        <w:tc>
          <w:tcPr>
            <w:tcW w:w="1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КП НМР "ЖКО":</w:t>
            </w: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Поточний ремонт кімнат № 201-207, коридорів та допоміжних приміщень за адресою по просп.Незалежності, 10 для забезпечення житлом ВПО: сантехнічні роботи – 63,166 тис.грн, штукатурні та малярні роботи, ремонт підлоги, заміна дверей- 490,540 тис.грн, електромонтажні роботи – 242, 185 тис.гривень. КЕКВ 2610. </w:t>
            </w:r>
            <w:r w:rsidRPr="00B56B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 умови внесення змін до програми підтримки технічного стану будівель гуртожитків Нетішинської міської ТГ на 2021-2024 роки.</w:t>
            </w:r>
          </w:p>
        </w:tc>
      </w:tr>
      <w:tr w:rsidR="00072D93" w:rsidRPr="00B56BA3" w:rsidTr="00072D93">
        <w:trPr>
          <w:trHeight w:val="1028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10 000,00</w:t>
            </w:r>
          </w:p>
        </w:tc>
        <w:tc>
          <w:tcPr>
            <w:tcW w:w="1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УДКСУ у м.Нетішині Хмельницької області: </w:t>
            </w: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1 монітора – 7 000 грн, 3 блоки безперебійного живлення – 3 000 грн. відповідно до Комплексної програми щодо забезпечення казначейського обслуговування на території Нетішинської міської територіальної громади на 2022 рік</w:t>
            </w:r>
          </w:p>
        </w:tc>
      </w:tr>
      <w:tr w:rsidR="00072D93" w:rsidRPr="00B56BA3" w:rsidTr="00072D93">
        <w:trPr>
          <w:trHeight w:val="56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Фінансове управління ВК НМР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-926 360,00</w:t>
            </w:r>
          </w:p>
        </w:tc>
        <w:tc>
          <w:tcPr>
            <w:tcW w:w="1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сконцентрованих коштів</w:t>
            </w:r>
          </w:p>
        </w:tc>
      </w:tr>
      <w:tr w:rsidR="00072D93" w:rsidRPr="00B56BA3" w:rsidTr="00072D93">
        <w:trPr>
          <w:trHeight w:val="293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ЗФ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-120 469,00</w:t>
            </w:r>
          </w:p>
        </w:tc>
        <w:tc>
          <w:tcPr>
            <w:tcW w:w="1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93" w:rsidRPr="00B56BA3" w:rsidRDefault="00072D93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2D93" w:rsidRPr="00B56BA3" w:rsidTr="00072D93">
        <w:trPr>
          <w:trHeight w:val="269"/>
          <w:jc w:val="center"/>
        </w:trPr>
        <w:tc>
          <w:tcPr>
            <w:tcW w:w="1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7D1"/>
            <w:vAlign w:val="center"/>
            <w:hideMark/>
          </w:tcPr>
          <w:p w:rsidR="00072D93" w:rsidRPr="00B56BA3" w:rsidRDefault="00072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ВИДАТКИ СПЕЦІАЛЬНОГО ФОНДУ</w:t>
            </w:r>
          </w:p>
        </w:tc>
      </w:tr>
      <w:tr w:rsidR="00072D93" w:rsidRPr="00B56BA3" w:rsidTr="00072D93">
        <w:trPr>
          <w:trHeight w:val="993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 НМР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30 000,00</w:t>
            </w:r>
          </w:p>
        </w:tc>
        <w:tc>
          <w:tcPr>
            <w:tcW w:w="1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УДКСУ у м.Нетішині Хмельницької області:</w:t>
            </w: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Придбання 2 компютера – 30 000 грн. відповідно до Комплексної програми щодо забезпечення казначейського обслуговування на території Нетішинської міської територіальної громади на 2022 рік</w:t>
            </w:r>
          </w:p>
        </w:tc>
      </w:tr>
      <w:tr w:rsidR="00072D93" w:rsidRPr="00B56BA3" w:rsidTr="00072D93">
        <w:trPr>
          <w:trHeight w:val="56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Фінансове управління ВК НМР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27 000,00</w:t>
            </w:r>
          </w:p>
        </w:tc>
        <w:tc>
          <w:tcPr>
            <w:tcW w:w="1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1 ноутбука</w:t>
            </w:r>
          </w:p>
        </w:tc>
      </w:tr>
      <w:tr w:rsidR="00072D93" w:rsidRPr="00B56BA3" w:rsidTr="00072D93">
        <w:trPr>
          <w:trHeight w:val="564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jc w:val="center"/>
              <w:rPr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</w:t>
            </w:r>
            <w:r w:rsidRPr="00B56B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ВК НМР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B56BA3"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49 285</w:t>
            </w:r>
          </w:p>
        </w:tc>
        <w:tc>
          <w:tcPr>
            <w:tcW w:w="1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B56B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Проєктні роботи по капітальному ремонту частини будівлі (найпростішого укриття в підвальному приміщенні) Нетішинської загальноосвітньої школи І-ІІІ ступенів № 1 по просп. Незалежності, 7, м. Нетішин Шепетівського району Хмельницької області (технічне обстеження). КЕКВ 3132</w:t>
            </w:r>
          </w:p>
        </w:tc>
      </w:tr>
      <w:tr w:rsidR="00072D93" w:rsidRPr="00B56BA3" w:rsidTr="00072D93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14 184,00</w:t>
            </w:r>
          </w:p>
        </w:tc>
        <w:tc>
          <w:tcPr>
            <w:tcW w:w="1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B56B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Проєктні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капітальному ремонту частини будівлі (системи вентиляції захисної споруди цивільного захисту, обліковий № 862390 Нетішинської загальноосвітньої школи І-ІІІ ступенів № 4 по вул. Енергетиків, 3, м. Нетішин Шепетівського району Хмельницької області (технічне обстеження). КЕКВ 3132</w:t>
            </w:r>
            <w:bookmarkStart w:id="0" w:name="_GoBack"/>
            <w:bookmarkEnd w:id="0"/>
          </w:p>
        </w:tc>
      </w:tr>
      <w:tr w:rsidR="00072D93" w:rsidRPr="00B56BA3" w:rsidTr="00072D93">
        <w:trPr>
          <w:trHeight w:val="56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РАЗОМ СФ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120 469,00</w:t>
            </w:r>
          </w:p>
        </w:tc>
        <w:tc>
          <w:tcPr>
            <w:tcW w:w="1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93" w:rsidRPr="00B56BA3" w:rsidRDefault="00072D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2D93" w:rsidRPr="00B56BA3" w:rsidTr="00072D93">
        <w:trPr>
          <w:trHeight w:val="43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ЗФ+СФ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2D93" w:rsidRPr="00B56BA3" w:rsidRDefault="00072D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tbl>
      <w:tblPr>
        <w:tblStyle w:val="a4"/>
        <w:tblW w:w="15593" w:type="dxa"/>
        <w:tblInd w:w="108" w:type="dxa"/>
        <w:tblLook w:val="04A0" w:firstRow="1" w:lastRow="0" w:firstColumn="1" w:lastColumn="0" w:noHBand="0" w:noVBand="1"/>
      </w:tblPr>
      <w:tblGrid>
        <w:gridCol w:w="1739"/>
        <w:gridCol w:w="955"/>
        <w:gridCol w:w="1417"/>
        <w:gridCol w:w="11482"/>
      </w:tblGrid>
      <w:tr w:rsidR="00072D93" w:rsidRPr="00B56BA3" w:rsidTr="00072D93">
        <w:trPr>
          <w:trHeight w:val="459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7D1"/>
            <w:hideMark/>
          </w:tcPr>
          <w:p w:rsidR="00072D93" w:rsidRPr="00B56BA3" w:rsidRDefault="00072D93">
            <w:pPr>
              <w:tabs>
                <w:tab w:val="center" w:pos="4844"/>
                <w:tab w:val="right" w:pos="96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  <w:lang w:val="uk-UA"/>
              </w:rPr>
            </w:pPr>
            <w:r w:rsidRPr="00B56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ВИДАТКИ ЗАГАЛЬНОГО ФОНДУ - переміщення:</w:t>
            </w:r>
          </w:p>
        </w:tc>
      </w:tr>
      <w:tr w:rsidR="00072D93" w:rsidRPr="00B56BA3" w:rsidTr="00072D93">
        <w:trPr>
          <w:trHeight w:val="662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2D93" w:rsidRPr="00B56BA3" w:rsidRDefault="00072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НМР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D93" w:rsidRPr="00B56BA3" w:rsidRDefault="00072D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-40 002,00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КП НМР "Благоустрій":</w:t>
            </w: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зменшення асигнувань на послуги з поточного ремонту дорожнього покриття по вулиці Набережна КЕКВ 2610. Програма благоустрою Нетішинської міської ТГ на 2020-2022 роки</w:t>
            </w:r>
          </w:p>
        </w:tc>
      </w:tr>
      <w:tr w:rsidR="00072D93" w:rsidRPr="00B56BA3" w:rsidTr="00072D93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D93" w:rsidRPr="00B56BA3" w:rsidRDefault="00072D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40 002,00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КП НМР "Благоустрій": </w:t>
            </w:r>
            <w:r w:rsidRPr="00B56B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придбання матеріалів на ремонт криниці (дах криниці в комплекті з корбою-3 шт, кільця-3 шт)</w:t>
            </w: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КЕКВ 2610. Програма благоустрою Нетішинської міської ТГ на 2020-2022 роки</w:t>
            </w:r>
          </w:p>
        </w:tc>
      </w:tr>
      <w:tr w:rsidR="00072D93" w:rsidRPr="00B56BA3" w:rsidTr="00072D93">
        <w:trPr>
          <w:trHeight w:val="2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по ЗФ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1417"/>
        <w:gridCol w:w="11482"/>
      </w:tblGrid>
      <w:tr w:rsidR="00072D93" w:rsidRPr="00B56BA3" w:rsidTr="00072D93">
        <w:trPr>
          <w:trHeight w:val="29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7D1"/>
            <w:vAlign w:val="center"/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Зміна джерела фінансування (загальний фонд)</w:t>
            </w:r>
          </w:p>
        </w:tc>
      </w:tr>
      <w:tr w:rsidR="00072D93" w:rsidRPr="00B56BA3" w:rsidTr="00072D93">
        <w:trPr>
          <w:trHeight w:val="4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НМР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10 000,00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обсягу асигнувань за рахунок зменшення обсягу фінансування на інші функції бюджету (4)</w:t>
            </w:r>
          </w:p>
        </w:tc>
      </w:tr>
      <w:tr w:rsidR="00072D93" w:rsidRPr="00B56BA3" w:rsidTr="00072D93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-10 000,00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обсягу асигнувань за рахунок дефіциту бюджету (2)</w:t>
            </w:r>
          </w:p>
        </w:tc>
      </w:tr>
      <w:tr w:rsidR="00072D93" w:rsidRPr="00B56BA3" w:rsidTr="00072D93">
        <w:trPr>
          <w:trHeight w:val="2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10 000,00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обсягу асигнувань за рахунок дефіциту бюджету (2)</w:t>
            </w:r>
          </w:p>
        </w:tc>
      </w:tr>
      <w:tr w:rsidR="00072D93" w:rsidRPr="00B56BA3" w:rsidTr="00072D93">
        <w:trPr>
          <w:trHeight w:val="431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3C7D1"/>
            <w:vAlign w:val="center"/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Зміна джерела фінансування (спеціальний фонд)</w:t>
            </w:r>
          </w:p>
        </w:tc>
      </w:tr>
      <w:tr w:rsidR="00072D93" w:rsidRPr="00B56BA3" w:rsidTr="00072D93">
        <w:trPr>
          <w:trHeight w:val="7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2D93" w:rsidRPr="00B56BA3" w:rsidRDefault="00072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НМР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30 000,00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обсягу асигнувань за рахунок зменшення обсягу фінансування на інші функції бюджету (4)</w:t>
            </w:r>
          </w:p>
        </w:tc>
      </w:tr>
      <w:tr w:rsidR="00072D93" w:rsidRPr="00B56BA3" w:rsidTr="00072D93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D93" w:rsidRPr="00B56BA3" w:rsidRDefault="00072D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-30 000,00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Зменшення обсягу асигнувань за рахунок дефіциту бюджету (2)</w:t>
            </w:r>
          </w:p>
        </w:tc>
      </w:tr>
      <w:tr w:rsidR="00072D93" w:rsidRPr="00B56BA3" w:rsidTr="00072D93">
        <w:trPr>
          <w:trHeight w:val="2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30 000,00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D93" w:rsidRPr="00B56BA3" w:rsidRDefault="00072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обсягу асигнувань за рахунок дефіциту бюджету (2)</w:t>
            </w:r>
          </w:p>
        </w:tc>
      </w:tr>
    </w:tbl>
    <w:p w:rsidR="00072D93" w:rsidRPr="00B56BA3" w:rsidRDefault="00072D93" w:rsidP="00072D9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72D93" w:rsidRPr="00B56BA3" w:rsidRDefault="00072D93" w:rsidP="00072D9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56BA3">
        <w:rPr>
          <w:rFonts w:ascii="Times New Roman" w:hAnsi="Times New Roman" w:cs="Times New Roman"/>
          <w:sz w:val="26"/>
          <w:szCs w:val="26"/>
          <w:lang w:val="uk-UA"/>
        </w:rPr>
        <w:t>Начальник фінансового управління                                                                                                                                        Валентина КРАВЧУК</w:t>
      </w:r>
    </w:p>
    <w:p w:rsidR="003634CE" w:rsidRPr="00B56BA3" w:rsidRDefault="003634CE" w:rsidP="00072D93">
      <w:pPr>
        <w:rPr>
          <w:lang w:val="uk-UA"/>
        </w:rPr>
      </w:pPr>
    </w:p>
    <w:sectPr w:rsidR="003634CE" w:rsidRPr="00B56BA3" w:rsidSect="002E76C7">
      <w:headerReference w:type="default" r:id="rId8"/>
      <w:pgSz w:w="16838" w:h="11906" w:orient="landscape"/>
      <w:pgMar w:top="426" w:right="68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68" w:rsidRDefault="00860D68" w:rsidP="00CB5A82">
      <w:pPr>
        <w:spacing w:after="0" w:line="240" w:lineRule="auto"/>
      </w:pPr>
      <w:r>
        <w:separator/>
      </w:r>
    </w:p>
  </w:endnote>
  <w:endnote w:type="continuationSeparator" w:id="0">
    <w:p w:rsidR="00860D68" w:rsidRDefault="00860D68" w:rsidP="00CB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68" w:rsidRDefault="00860D68" w:rsidP="00CB5A82">
      <w:pPr>
        <w:spacing w:after="0" w:line="240" w:lineRule="auto"/>
      </w:pPr>
      <w:r>
        <w:separator/>
      </w:r>
    </w:p>
  </w:footnote>
  <w:footnote w:type="continuationSeparator" w:id="0">
    <w:p w:rsidR="00860D68" w:rsidRDefault="00860D68" w:rsidP="00CB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474253"/>
      <w:docPartObj>
        <w:docPartGallery w:val="Page Numbers (Top of Page)"/>
        <w:docPartUnique/>
      </w:docPartObj>
    </w:sdtPr>
    <w:sdtEndPr/>
    <w:sdtContent>
      <w:p w:rsidR="00F8153D" w:rsidRDefault="00964A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53D" w:rsidRDefault="00F81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9C4"/>
    <w:multiLevelType w:val="hybridMultilevel"/>
    <w:tmpl w:val="9E9E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115"/>
    <w:multiLevelType w:val="hybridMultilevel"/>
    <w:tmpl w:val="2DC06296"/>
    <w:lvl w:ilvl="0" w:tplc="5BF8BE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23D"/>
    <w:multiLevelType w:val="hybridMultilevel"/>
    <w:tmpl w:val="7E0632AA"/>
    <w:lvl w:ilvl="0" w:tplc="CFD80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27D2"/>
    <w:multiLevelType w:val="hybridMultilevel"/>
    <w:tmpl w:val="9E42ED18"/>
    <w:lvl w:ilvl="0" w:tplc="A24E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63E1"/>
    <w:multiLevelType w:val="hybridMultilevel"/>
    <w:tmpl w:val="5204F06C"/>
    <w:lvl w:ilvl="0" w:tplc="DBBAF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DFA"/>
    <w:multiLevelType w:val="hybridMultilevel"/>
    <w:tmpl w:val="1F7E96EC"/>
    <w:lvl w:ilvl="0" w:tplc="64046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93B5C"/>
    <w:multiLevelType w:val="hybridMultilevel"/>
    <w:tmpl w:val="5F9E9A8E"/>
    <w:lvl w:ilvl="0" w:tplc="67080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80E6B"/>
    <w:multiLevelType w:val="hybridMultilevel"/>
    <w:tmpl w:val="9E36F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601DB"/>
    <w:multiLevelType w:val="hybridMultilevel"/>
    <w:tmpl w:val="74BE1A48"/>
    <w:lvl w:ilvl="0" w:tplc="65BEB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142C4"/>
    <w:multiLevelType w:val="hybridMultilevel"/>
    <w:tmpl w:val="D5D25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4660E"/>
    <w:multiLevelType w:val="hybridMultilevel"/>
    <w:tmpl w:val="811C8F72"/>
    <w:lvl w:ilvl="0" w:tplc="87DC7F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75587"/>
    <w:multiLevelType w:val="hybridMultilevel"/>
    <w:tmpl w:val="8208E3EC"/>
    <w:lvl w:ilvl="0" w:tplc="5D46B6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91DFF"/>
    <w:multiLevelType w:val="hybridMultilevel"/>
    <w:tmpl w:val="B5E82E94"/>
    <w:lvl w:ilvl="0" w:tplc="D4881F6C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23106"/>
    <w:multiLevelType w:val="hybridMultilevel"/>
    <w:tmpl w:val="A5124C9C"/>
    <w:lvl w:ilvl="0" w:tplc="B4FA8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85048"/>
    <w:multiLevelType w:val="hybridMultilevel"/>
    <w:tmpl w:val="7C60013C"/>
    <w:lvl w:ilvl="0" w:tplc="2196FC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915CA"/>
    <w:multiLevelType w:val="hybridMultilevel"/>
    <w:tmpl w:val="A6E64E3C"/>
    <w:lvl w:ilvl="0" w:tplc="FD22BC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7573D"/>
    <w:multiLevelType w:val="hybridMultilevel"/>
    <w:tmpl w:val="5D6C5E0E"/>
    <w:lvl w:ilvl="0" w:tplc="D18A4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55FD6"/>
    <w:multiLevelType w:val="hybridMultilevel"/>
    <w:tmpl w:val="827C3FD8"/>
    <w:lvl w:ilvl="0" w:tplc="1C9CCB94">
      <w:start w:val="4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15"/>
  </w:num>
  <w:num w:numId="7">
    <w:abstractNumId w:val="4"/>
  </w:num>
  <w:num w:numId="8">
    <w:abstractNumId w:val="1"/>
  </w:num>
  <w:num w:numId="9">
    <w:abstractNumId w:val="14"/>
  </w:num>
  <w:num w:numId="10">
    <w:abstractNumId w:val="17"/>
  </w:num>
  <w:num w:numId="11">
    <w:abstractNumId w:val="12"/>
  </w:num>
  <w:num w:numId="12">
    <w:abstractNumId w:val="6"/>
  </w:num>
  <w:num w:numId="13">
    <w:abstractNumId w:val="8"/>
  </w:num>
  <w:num w:numId="14">
    <w:abstractNumId w:val="9"/>
  </w:num>
  <w:num w:numId="15">
    <w:abstractNumId w:val="13"/>
  </w:num>
  <w:num w:numId="16">
    <w:abstractNumId w:val="3"/>
  </w:num>
  <w:num w:numId="17">
    <w:abstractNumId w:val="5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48"/>
    <w:rsid w:val="00050C2F"/>
    <w:rsid w:val="000535C9"/>
    <w:rsid w:val="000537D0"/>
    <w:rsid w:val="000614A7"/>
    <w:rsid w:val="00064FB9"/>
    <w:rsid w:val="00066BA6"/>
    <w:rsid w:val="00067DEC"/>
    <w:rsid w:val="000715F4"/>
    <w:rsid w:val="00072D93"/>
    <w:rsid w:val="000D6976"/>
    <w:rsid w:val="000E7B34"/>
    <w:rsid w:val="00105056"/>
    <w:rsid w:val="0011053A"/>
    <w:rsid w:val="001148B8"/>
    <w:rsid w:val="001245C5"/>
    <w:rsid w:val="00126BE0"/>
    <w:rsid w:val="00156210"/>
    <w:rsid w:val="0017334C"/>
    <w:rsid w:val="0019146B"/>
    <w:rsid w:val="001A2EF1"/>
    <w:rsid w:val="001B2CE7"/>
    <w:rsid w:val="001D1788"/>
    <w:rsid w:val="002002E6"/>
    <w:rsid w:val="00201199"/>
    <w:rsid w:val="00202276"/>
    <w:rsid w:val="0021208D"/>
    <w:rsid w:val="00226925"/>
    <w:rsid w:val="00237778"/>
    <w:rsid w:val="00245EA8"/>
    <w:rsid w:val="002542AD"/>
    <w:rsid w:val="002628C7"/>
    <w:rsid w:val="00262FDD"/>
    <w:rsid w:val="00265262"/>
    <w:rsid w:val="0027567F"/>
    <w:rsid w:val="00281E78"/>
    <w:rsid w:val="002B3F5F"/>
    <w:rsid w:val="002C211C"/>
    <w:rsid w:val="002E09DC"/>
    <w:rsid w:val="002E483C"/>
    <w:rsid w:val="002E76C7"/>
    <w:rsid w:val="002F0B3A"/>
    <w:rsid w:val="002F24B9"/>
    <w:rsid w:val="00300659"/>
    <w:rsid w:val="003052E0"/>
    <w:rsid w:val="003053CE"/>
    <w:rsid w:val="00305E15"/>
    <w:rsid w:val="00311572"/>
    <w:rsid w:val="00322F23"/>
    <w:rsid w:val="00323879"/>
    <w:rsid w:val="00330A7A"/>
    <w:rsid w:val="003530D9"/>
    <w:rsid w:val="003541F3"/>
    <w:rsid w:val="00360E5E"/>
    <w:rsid w:val="003634CE"/>
    <w:rsid w:val="00370655"/>
    <w:rsid w:val="00370C68"/>
    <w:rsid w:val="00375A82"/>
    <w:rsid w:val="0038448F"/>
    <w:rsid w:val="00387879"/>
    <w:rsid w:val="00394040"/>
    <w:rsid w:val="003A189B"/>
    <w:rsid w:val="003C2517"/>
    <w:rsid w:val="003E3EFE"/>
    <w:rsid w:val="003E57E5"/>
    <w:rsid w:val="00415971"/>
    <w:rsid w:val="00425573"/>
    <w:rsid w:val="004453E5"/>
    <w:rsid w:val="004731CB"/>
    <w:rsid w:val="00497A9C"/>
    <w:rsid w:val="00497FF0"/>
    <w:rsid w:val="004A73CF"/>
    <w:rsid w:val="005163EA"/>
    <w:rsid w:val="00540F5A"/>
    <w:rsid w:val="00551DF1"/>
    <w:rsid w:val="005611DD"/>
    <w:rsid w:val="00576AFF"/>
    <w:rsid w:val="005A2BB7"/>
    <w:rsid w:val="005A4873"/>
    <w:rsid w:val="005C2691"/>
    <w:rsid w:val="005C36C7"/>
    <w:rsid w:val="005C77E3"/>
    <w:rsid w:val="005D5640"/>
    <w:rsid w:val="005E0951"/>
    <w:rsid w:val="005E2B67"/>
    <w:rsid w:val="005F6A7B"/>
    <w:rsid w:val="00633706"/>
    <w:rsid w:val="00637EF7"/>
    <w:rsid w:val="00642315"/>
    <w:rsid w:val="00664536"/>
    <w:rsid w:val="006655AE"/>
    <w:rsid w:val="006748E4"/>
    <w:rsid w:val="0068372D"/>
    <w:rsid w:val="00685715"/>
    <w:rsid w:val="00696683"/>
    <w:rsid w:val="006B3C69"/>
    <w:rsid w:val="006B4898"/>
    <w:rsid w:val="006B54A2"/>
    <w:rsid w:val="006E0892"/>
    <w:rsid w:val="006F0D8F"/>
    <w:rsid w:val="00702947"/>
    <w:rsid w:val="00706EDE"/>
    <w:rsid w:val="007071DC"/>
    <w:rsid w:val="00710EC7"/>
    <w:rsid w:val="007112E8"/>
    <w:rsid w:val="00734548"/>
    <w:rsid w:val="00742655"/>
    <w:rsid w:val="00750FA6"/>
    <w:rsid w:val="00755949"/>
    <w:rsid w:val="0076352E"/>
    <w:rsid w:val="007763AC"/>
    <w:rsid w:val="007833BC"/>
    <w:rsid w:val="00783B7C"/>
    <w:rsid w:val="00784E8D"/>
    <w:rsid w:val="007927E8"/>
    <w:rsid w:val="007B7BFA"/>
    <w:rsid w:val="007C1F4A"/>
    <w:rsid w:val="007C23FE"/>
    <w:rsid w:val="007C7018"/>
    <w:rsid w:val="007D0C7B"/>
    <w:rsid w:val="007E0002"/>
    <w:rsid w:val="007E73F1"/>
    <w:rsid w:val="0082542E"/>
    <w:rsid w:val="00841E04"/>
    <w:rsid w:val="0085759D"/>
    <w:rsid w:val="00860D68"/>
    <w:rsid w:val="0087668D"/>
    <w:rsid w:val="00895039"/>
    <w:rsid w:val="008C40E3"/>
    <w:rsid w:val="008D6317"/>
    <w:rsid w:val="008F52C3"/>
    <w:rsid w:val="008F74C9"/>
    <w:rsid w:val="008F7C0E"/>
    <w:rsid w:val="0090111C"/>
    <w:rsid w:val="00906D5A"/>
    <w:rsid w:val="00917A74"/>
    <w:rsid w:val="0093246D"/>
    <w:rsid w:val="00932E46"/>
    <w:rsid w:val="00937328"/>
    <w:rsid w:val="00952FF5"/>
    <w:rsid w:val="009540D1"/>
    <w:rsid w:val="00964AD6"/>
    <w:rsid w:val="00974A62"/>
    <w:rsid w:val="00993C78"/>
    <w:rsid w:val="00993D3D"/>
    <w:rsid w:val="009B2243"/>
    <w:rsid w:val="009D5F48"/>
    <w:rsid w:val="009D60BF"/>
    <w:rsid w:val="009E3DC7"/>
    <w:rsid w:val="009E73D6"/>
    <w:rsid w:val="009E7584"/>
    <w:rsid w:val="009F0EF8"/>
    <w:rsid w:val="00A108C5"/>
    <w:rsid w:val="00A616C8"/>
    <w:rsid w:val="00A6746E"/>
    <w:rsid w:val="00A816CB"/>
    <w:rsid w:val="00A83019"/>
    <w:rsid w:val="00AC133A"/>
    <w:rsid w:val="00AC7CE3"/>
    <w:rsid w:val="00AD0974"/>
    <w:rsid w:val="00AD0E85"/>
    <w:rsid w:val="00AD4DFE"/>
    <w:rsid w:val="00B22DE0"/>
    <w:rsid w:val="00B246A6"/>
    <w:rsid w:val="00B25554"/>
    <w:rsid w:val="00B30AC9"/>
    <w:rsid w:val="00B4130C"/>
    <w:rsid w:val="00B43E18"/>
    <w:rsid w:val="00B457FC"/>
    <w:rsid w:val="00B56BA3"/>
    <w:rsid w:val="00B67626"/>
    <w:rsid w:val="00B8024D"/>
    <w:rsid w:val="00B94122"/>
    <w:rsid w:val="00BA3BB9"/>
    <w:rsid w:val="00BA6B4E"/>
    <w:rsid w:val="00BB75A5"/>
    <w:rsid w:val="00BD456E"/>
    <w:rsid w:val="00BE6E1D"/>
    <w:rsid w:val="00BF21E8"/>
    <w:rsid w:val="00BF413A"/>
    <w:rsid w:val="00BF62AC"/>
    <w:rsid w:val="00C35B0A"/>
    <w:rsid w:val="00C37A27"/>
    <w:rsid w:val="00C52C9A"/>
    <w:rsid w:val="00C745EA"/>
    <w:rsid w:val="00C75A19"/>
    <w:rsid w:val="00C76700"/>
    <w:rsid w:val="00C76959"/>
    <w:rsid w:val="00C8451E"/>
    <w:rsid w:val="00CA2177"/>
    <w:rsid w:val="00CA4337"/>
    <w:rsid w:val="00CB5A82"/>
    <w:rsid w:val="00CC592E"/>
    <w:rsid w:val="00CD05D9"/>
    <w:rsid w:val="00CD3078"/>
    <w:rsid w:val="00CF2392"/>
    <w:rsid w:val="00D01316"/>
    <w:rsid w:val="00D11540"/>
    <w:rsid w:val="00D264A4"/>
    <w:rsid w:val="00D30A39"/>
    <w:rsid w:val="00D30E42"/>
    <w:rsid w:val="00D316DA"/>
    <w:rsid w:val="00D36530"/>
    <w:rsid w:val="00D41840"/>
    <w:rsid w:val="00D468E6"/>
    <w:rsid w:val="00D54458"/>
    <w:rsid w:val="00D56155"/>
    <w:rsid w:val="00D60720"/>
    <w:rsid w:val="00D652DE"/>
    <w:rsid w:val="00D657A0"/>
    <w:rsid w:val="00D67708"/>
    <w:rsid w:val="00D76958"/>
    <w:rsid w:val="00DA009A"/>
    <w:rsid w:val="00DA0B80"/>
    <w:rsid w:val="00DA2973"/>
    <w:rsid w:val="00DA3EFC"/>
    <w:rsid w:val="00DC1521"/>
    <w:rsid w:val="00DC5AEF"/>
    <w:rsid w:val="00DC680A"/>
    <w:rsid w:val="00DF6E27"/>
    <w:rsid w:val="00E26C12"/>
    <w:rsid w:val="00E41BEB"/>
    <w:rsid w:val="00E55721"/>
    <w:rsid w:val="00EA052A"/>
    <w:rsid w:val="00EA5EB8"/>
    <w:rsid w:val="00EA62BD"/>
    <w:rsid w:val="00ED30FE"/>
    <w:rsid w:val="00ED5A94"/>
    <w:rsid w:val="00EE214B"/>
    <w:rsid w:val="00EE2F68"/>
    <w:rsid w:val="00F02CCE"/>
    <w:rsid w:val="00F16112"/>
    <w:rsid w:val="00F175A5"/>
    <w:rsid w:val="00F32D7B"/>
    <w:rsid w:val="00F4281B"/>
    <w:rsid w:val="00F7063F"/>
    <w:rsid w:val="00F8153D"/>
    <w:rsid w:val="00F847E0"/>
    <w:rsid w:val="00FB2A42"/>
    <w:rsid w:val="00FB3693"/>
    <w:rsid w:val="00FD6B08"/>
    <w:rsid w:val="00FE07AE"/>
    <w:rsid w:val="00FE2B28"/>
    <w:rsid w:val="00FE33E6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57B7"/>
  <w15:docId w15:val="{5448DF3A-DDDE-4FE1-8605-00739B39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48"/>
    <w:pPr>
      <w:ind w:left="720"/>
      <w:contextualSpacing/>
    </w:pPr>
  </w:style>
  <w:style w:type="character" w:customStyle="1" w:styleId="apple-style-span">
    <w:name w:val="apple-style-span"/>
    <w:basedOn w:val="a0"/>
    <w:rsid w:val="00B4130C"/>
  </w:style>
  <w:style w:type="table" w:styleId="a4">
    <w:name w:val="Table Grid"/>
    <w:basedOn w:val="a1"/>
    <w:uiPriority w:val="59"/>
    <w:rsid w:val="00D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A82"/>
  </w:style>
  <w:style w:type="paragraph" w:styleId="a7">
    <w:name w:val="footer"/>
    <w:basedOn w:val="a"/>
    <w:link w:val="a8"/>
    <w:uiPriority w:val="99"/>
    <w:unhideWhenUsed/>
    <w:rsid w:val="00CB5A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A82"/>
  </w:style>
  <w:style w:type="paragraph" w:styleId="a9">
    <w:name w:val="Balloon Text"/>
    <w:basedOn w:val="a"/>
    <w:link w:val="aa"/>
    <w:uiPriority w:val="99"/>
    <w:semiHidden/>
    <w:unhideWhenUsed/>
    <w:rsid w:val="0033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0A7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F7C0E"/>
    <w:rPr>
      <w:color w:val="0000FF"/>
      <w:u w:val="single"/>
    </w:rPr>
  </w:style>
  <w:style w:type="paragraph" w:styleId="ac">
    <w:name w:val="No Spacing"/>
    <w:uiPriority w:val="1"/>
    <w:qFormat/>
    <w:rsid w:val="00974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2AD9-CDB7-4943-BF10-11F11A95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2022-06-09T07:14:00Z</cp:lastPrinted>
  <dcterms:created xsi:type="dcterms:W3CDTF">2022-06-22T11:44:00Z</dcterms:created>
  <dcterms:modified xsi:type="dcterms:W3CDTF">2022-07-08T07:22:00Z</dcterms:modified>
</cp:coreProperties>
</file>